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7bc0"/>
          <w:sz w:val="48"/>
          <w:szCs w:val="48"/>
          <w:highlight w:val="white"/>
          <w:rtl w:val="0"/>
        </w:rPr>
        <w:t xml:space="preserve">NASPE National Standards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5457825" cy="12954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d7bc0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7bc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d7bc0"/>
          <w:sz w:val="32"/>
          <w:szCs w:val="32"/>
          <w:highlight w:val="white"/>
          <w:rtl w:val="0"/>
        </w:rPr>
        <w:t xml:space="preserve">Physical Education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7bc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The goal of Physical Education is to develop physically literate individuals who have the knowledge, skills and confidence to enjoy a lifetime of healthful physical activity.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To pursue a lifetime of healthful physical activity,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26"/>
          <w:szCs w:val="26"/>
          <w:highlight w:val="white"/>
          <w:rtl w:val="0"/>
        </w:rPr>
        <w:t xml:space="preserve">physically literate individual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Has learned the skills necessary to participate in a variety of physical activities.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Knows the implications of and the benefits from involvement in various types of 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physical activities.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Participates regularly in physical activity.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Is physically fit.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Values physical activity and its contributions to a healthful lifestyle.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  <w:rtl w:val="0"/>
        </w:rPr>
        <w:t xml:space="preserve">Standard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26"/>
          <w:szCs w:val="26"/>
          <w:highlight w:val="whit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The physically literate individual demonstrates competency in a variety of motor skills and movement patterns.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  <w:rtl w:val="0"/>
        </w:rPr>
        <w:t xml:space="preserve">Standard 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26"/>
          <w:szCs w:val="26"/>
          <w:highlight w:val="whit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The physically literate individual applies knowledge of concepts, principles, strategies and tactics related to movement and performance.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  <w:rtl w:val="0"/>
        </w:rPr>
        <w:t xml:space="preserve">Standard 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26"/>
          <w:szCs w:val="26"/>
          <w:highlight w:val="whit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The physically literate individual demonstrates the knowledge and skills to achieve and maintain a health-enhancing level of physical activity and fitness.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  <w:rtl w:val="0"/>
        </w:rPr>
        <w:t xml:space="preserve">Standard 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26"/>
          <w:szCs w:val="26"/>
          <w:highlight w:val="whit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The physically literate individual exhibits responsible personal and social behavior that respects self and others.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  <w:rtl w:val="0"/>
        </w:rPr>
        <w:t xml:space="preserve">Standard 5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highlight w:val="whit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The physically literate individual recognizes the value of physical activity for health, enjoyment, challenge, self-expression and/or social interaction.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4444"/>
          <w:sz w:val="36"/>
          <w:szCs w:val="36"/>
          <w:highlight w:val="white"/>
          <w:rtl w:val="0"/>
        </w:rPr>
        <w:t xml:space="preserve">Perform. Apply. Maintain. Respect. Value.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